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3BD51">
      <w:pPr>
        <w:spacing w:line="560" w:lineRule="exact"/>
        <w:jc w:val="both"/>
        <w:rPr>
          <w:rFonts w:ascii="黑体" w:hAnsi="黑体" w:eastAsia="黑体" w:cs="黑体"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Ansi="黑体" w:eastAsia="黑体"/>
          <w:bCs/>
          <w:color w:val="auto"/>
          <w:sz w:val="32"/>
          <w:szCs w:val="32"/>
          <w:lang w:eastAsia="zh-CN"/>
        </w:rPr>
        <w:t>附件</w:t>
      </w:r>
      <w:r>
        <w:rPr>
          <w:rFonts w:eastAsia="黑体"/>
          <w:bCs/>
          <w:color w:val="auto"/>
          <w:sz w:val="32"/>
          <w:szCs w:val="32"/>
          <w:lang w:eastAsia="zh-CN"/>
        </w:rPr>
        <w:t>3</w:t>
      </w:r>
    </w:p>
    <w:p w14:paraId="008B9309">
      <w:pPr>
        <w:spacing w:line="560" w:lineRule="exact"/>
        <w:jc w:val="center"/>
        <w:rPr>
          <w:rFonts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方正小标宋简体" w:cs="宋体"/>
          <w:bCs/>
          <w:color w:val="auto"/>
          <w:kern w:val="2"/>
          <w:sz w:val="44"/>
          <w:szCs w:val="44"/>
          <w:lang w:eastAsia="zh-CN"/>
        </w:rPr>
        <w:t>材料填报及装订要求</w:t>
      </w:r>
    </w:p>
    <w:p w14:paraId="451D2B08">
      <w:pPr>
        <w:spacing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eastAsia="仿宋_GB2312" w:cs="仿宋_GB2312"/>
          <w:color w:val="auto"/>
          <w:sz w:val="32"/>
          <w:szCs w:val="32"/>
          <w:lang w:eastAsia="zh-CN"/>
        </w:rPr>
        <w:t>1.</w:t>
      </w:r>
      <w:r>
        <w:rPr>
          <w:rFonts w:hint="eastAsia" w:hAnsi="仿宋_GB2312" w:eastAsia="仿宋_GB2312" w:cs="仿宋_GB2312"/>
          <w:color w:val="auto"/>
          <w:sz w:val="32"/>
          <w:szCs w:val="32"/>
          <w:lang w:eastAsia="zh-CN"/>
        </w:rPr>
        <w:t>所有材料、表格的填写均要求字迹工整、不得随意涂改。报送的材料应真实、完整、一致，不得漏项。</w:t>
      </w:r>
    </w:p>
    <w:p w14:paraId="2F709E27">
      <w:pPr>
        <w:spacing w:line="560" w:lineRule="exact"/>
        <w:ind w:firstLine="640" w:firstLineChars="200"/>
        <w:jc w:val="both"/>
        <w:rPr>
          <w:rFonts w:eastAsia="仿宋_GB2312" w:cs="仿宋_GB2312"/>
          <w:color w:val="auto"/>
          <w:sz w:val="32"/>
          <w:szCs w:val="32"/>
          <w:lang w:eastAsia="zh-CN"/>
        </w:rPr>
      </w:pPr>
      <w:r>
        <w:rPr>
          <w:rFonts w:eastAsia="仿宋_GB2312" w:cs="仿宋_GB2312"/>
          <w:color w:val="auto"/>
          <w:sz w:val="32"/>
          <w:szCs w:val="32"/>
          <w:lang w:eastAsia="zh-CN"/>
        </w:rPr>
        <w:t>2.</w:t>
      </w:r>
      <w:r>
        <w:rPr>
          <w:rFonts w:hint="eastAsia" w:hAnsi="仿宋_GB2312" w:eastAsia="仿宋_GB2312" w:cs="仿宋_GB2312"/>
          <w:color w:val="auto"/>
          <w:sz w:val="32"/>
          <w:szCs w:val="32"/>
          <w:lang w:eastAsia="zh-CN"/>
        </w:rPr>
        <w:t>所有申报材料应统一装入档案袋内，档案袋正面应写明申报人姓名、手机号码、用人单位（推荐组织）、申报职称等信息，并列出申报材料目录，档案袋底端封口处应醒目地写上申报人姓名、手机号码、用人单位（推荐组织）。送审材料一般一人</w:t>
      </w:r>
      <w:r>
        <w:rPr>
          <w:rFonts w:eastAsia="仿宋_GB2312" w:cs="仿宋_GB2312"/>
          <w:color w:val="auto"/>
          <w:sz w:val="32"/>
          <w:szCs w:val="32"/>
          <w:lang w:eastAsia="zh-CN"/>
        </w:rPr>
        <w:t>1</w:t>
      </w:r>
      <w:r>
        <w:rPr>
          <w:rFonts w:hint="eastAsia" w:hAnsi="仿宋_GB2312" w:eastAsia="仿宋_GB2312" w:cs="仿宋_GB2312"/>
          <w:color w:val="auto"/>
          <w:sz w:val="32"/>
          <w:szCs w:val="32"/>
          <w:lang w:eastAsia="zh-CN"/>
        </w:rPr>
        <w:t>袋，最多不超过</w:t>
      </w:r>
      <w:r>
        <w:rPr>
          <w:rFonts w:eastAsia="仿宋_GB2312" w:cs="仿宋_GB2312"/>
          <w:color w:val="auto"/>
          <w:sz w:val="32"/>
          <w:szCs w:val="32"/>
          <w:lang w:eastAsia="zh-CN"/>
        </w:rPr>
        <w:t>2</w:t>
      </w:r>
      <w:r>
        <w:rPr>
          <w:rFonts w:hint="eastAsia" w:hAnsi="仿宋_GB2312" w:eastAsia="仿宋_GB2312" w:cs="仿宋_GB2312"/>
          <w:color w:val="auto"/>
          <w:sz w:val="32"/>
          <w:szCs w:val="32"/>
          <w:lang w:eastAsia="zh-CN"/>
        </w:rPr>
        <w:t>袋，须统一使用牛皮纸材料袋，不得使用塑料文件夹或文件盒。</w:t>
      </w:r>
    </w:p>
    <w:p w14:paraId="22B3D544">
      <w:pPr>
        <w:pStyle w:val="2"/>
        <w:spacing w:beforeAutospacing="0" w:afterAutospacing="0" w:line="560" w:lineRule="exact"/>
        <w:ind w:firstLine="640" w:firstLineChars="200"/>
        <w:jc w:val="both"/>
        <w:rPr>
          <w:rFonts w:eastAsia="仿宋_GB2312" w:cs="仿宋"/>
          <w:color w:val="auto"/>
          <w:sz w:val="32"/>
          <w:szCs w:val="32"/>
        </w:rPr>
      </w:pPr>
      <w:r>
        <w:rPr>
          <w:rFonts w:eastAsia="仿宋_GB2312" w:cs="仿宋"/>
          <w:color w:val="auto"/>
          <w:sz w:val="32"/>
          <w:szCs w:val="32"/>
        </w:rPr>
        <w:t>3.</w:t>
      </w:r>
      <w:r>
        <w:rPr>
          <w:rFonts w:hint="eastAsia" w:hAnsi="仿宋_GB2312" w:eastAsia="仿宋_GB2312" w:cs="仿宋_GB2312"/>
          <w:color w:val="auto"/>
          <w:sz w:val="32"/>
          <w:szCs w:val="32"/>
        </w:rPr>
        <w:t>《专业技术职称评审表》（一式</w:t>
      </w:r>
      <w:r>
        <w:rPr>
          <w:rFonts w:hint="eastAsia" w:eastAsia="仿宋_GB2312" w:cs="仿宋_GB2312"/>
          <w:color w:val="auto"/>
          <w:sz w:val="32"/>
          <w:szCs w:val="32"/>
        </w:rPr>
        <w:t>2</w:t>
      </w:r>
      <w:r>
        <w:rPr>
          <w:rFonts w:hint="eastAsia" w:hAnsi="仿宋_GB2312" w:eastAsia="仿宋_GB2312" w:cs="仿宋_GB2312"/>
          <w:color w:val="auto"/>
          <w:sz w:val="32"/>
          <w:szCs w:val="32"/>
        </w:rPr>
        <w:t>份，按统一印制的表格样式，不另加封面及封底）。</w:t>
      </w:r>
      <w:r>
        <w:rPr>
          <w:rFonts w:hint="eastAsia" w:eastAsia="仿宋_GB2312" w:cs="仿宋"/>
          <w:color w:val="auto"/>
          <w:sz w:val="32"/>
          <w:szCs w:val="32"/>
        </w:rPr>
        <w:t>用人单位（推荐组织）需填写《专业技术职称资格参评人员花名册》（各层级分别造册），与申报材料一并提交，一式两份。</w:t>
      </w:r>
    </w:p>
    <w:p w14:paraId="24E50987">
      <w:pPr>
        <w:spacing w:line="560" w:lineRule="exact"/>
        <w:ind w:firstLine="640" w:firstLineChars="200"/>
        <w:jc w:val="both"/>
        <w:rPr>
          <w:rFonts w:eastAsia="仿宋_GB2312" w:cs="仿宋"/>
          <w:color w:val="auto"/>
          <w:sz w:val="32"/>
          <w:szCs w:val="32"/>
          <w:lang w:eastAsia="zh-CN"/>
        </w:rPr>
      </w:pPr>
      <w:r>
        <w:rPr>
          <w:rFonts w:hint="eastAsia" w:eastAsia="仿宋_GB2312" w:cs="仿宋"/>
          <w:color w:val="auto"/>
          <w:sz w:val="32"/>
          <w:szCs w:val="32"/>
          <w:lang w:eastAsia="zh-CN"/>
        </w:rPr>
        <w:t>4.用人单位（推荐组织）对申报材料进行严格把关，逐一审核原件后，在对应复印件上加盖公章。参评人员若无工作单位，工作单位意见栏的内容由推荐组织负责填写。凡未按要求签名和加盖公章的申报材料，一律视为无效材料，将不予受理。</w:t>
      </w:r>
    </w:p>
    <w:p w14:paraId="27AED9A6">
      <w:pPr>
        <w:spacing w:line="560" w:lineRule="exact"/>
        <w:ind w:firstLine="640" w:firstLineChars="200"/>
        <w:jc w:val="both"/>
        <w:rPr>
          <w:rFonts w:eastAsia="仿宋_GB2312" w:cs="仿宋"/>
          <w:color w:val="auto"/>
          <w:sz w:val="32"/>
          <w:szCs w:val="32"/>
          <w:lang w:eastAsia="zh-CN"/>
        </w:rPr>
      </w:pPr>
      <w:r>
        <w:rPr>
          <w:rFonts w:hint="eastAsia" w:eastAsia="仿宋_GB2312" w:cs="仿宋"/>
          <w:color w:val="auto"/>
          <w:sz w:val="32"/>
          <w:szCs w:val="32"/>
          <w:lang w:eastAsia="zh-CN"/>
        </w:rPr>
        <w:t>5.申报材料中有关业绩、资质等的有效时间为材料报送截止日</w:t>
      </w:r>
      <w:r>
        <w:rPr>
          <w:rFonts w:eastAsia="仿宋_GB2312" w:cs="仿宋_GB2312"/>
          <w:color w:val="auto"/>
          <w:sz w:val="32"/>
          <w:szCs w:val="32"/>
          <w:lang w:eastAsia="zh-CN"/>
        </w:rPr>
        <w:t>2025</w:t>
      </w:r>
      <w:r>
        <w:rPr>
          <w:rFonts w:hint="eastAsia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eastAsia="仿宋_GB2312" w:cs="仿宋_GB2312"/>
          <w:color w:val="auto"/>
          <w:sz w:val="32"/>
          <w:szCs w:val="32"/>
          <w:lang w:eastAsia="zh-CN"/>
        </w:rPr>
        <w:t>8</w:t>
      </w:r>
      <w:r>
        <w:rPr>
          <w:rFonts w:hint="eastAsia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eastAsia="仿宋_GB2312" w:cs="仿宋_GB2312"/>
          <w:color w:val="auto"/>
          <w:sz w:val="32"/>
          <w:szCs w:val="32"/>
          <w:lang w:eastAsia="zh-CN"/>
        </w:rPr>
        <w:t>29</w:t>
      </w:r>
      <w:r>
        <w:rPr>
          <w:rFonts w:hint="eastAsia" w:hAnsi="仿宋_GB2312" w:eastAsia="仿宋_GB2312" w:cs="仿宋_GB2312"/>
          <w:color w:val="auto"/>
          <w:sz w:val="32"/>
          <w:szCs w:val="32"/>
          <w:lang w:eastAsia="zh-CN"/>
        </w:rPr>
        <w:t>日</w:t>
      </w:r>
      <w:r>
        <w:rPr>
          <w:rFonts w:hint="eastAsia" w:eastAsia="仿宋_GB2312" w:cs="仿宋"/>
          <w:color w:val="auto"/>
          <w:sz w:val="32"/>
          <w:szCs w:val="32"/>
          <w:lang w:eastAsia="zh-CN"/>
        </w:rPr>
        <w:t>（</w:t>
      </w:r>
      <w:r>
        <w:rPr>
          <w:rFonts w:hint="eastAsia" w:hAnsi="仿宋_GB2312" w:eastAsia="仿宋_GB2312" w:cs="仿宋_GB2312"/>
          <w:color w:val="auto"/>
          <w:sz w:val="32"/>
          <w:szCs w:val="32"/>
          <w:lang w:eastAsia="zh-CN"/>
        </w:rPr>
        <w:t>含</w:t>
      </w:r>
      <w:r>
        <w:rPr>
          <w:rFonts w:hint="eastAsia" w:eastAsia="仿宋_GB2312" w:cs="仿宋"/>
          <w:color w:val="auto"/>
          <w:sz w:val="32"/>
          <w:szCs w:val="32"/>
          <w:lang w:eastAsia="zh-CN"/>
        </w:rPr>
        <w:t>），其后取得的学历、奖项、专利、论著及业绩成果等，不作为2025年申报的有效材料。</w:t>
      </w:r>
    </w:p>
    <w:p w14:paraId="738EEF5F">
      <w:r>
        <w:rPr>
          <w:rFonts w:hint="eastAsia" w:eastAsia="仿宋_GB2312" w:cs="仿宋"/>
          <w:color w:val="auto"/>
          <w:sz w:val="32"/>
          <w:szCs w:val="32"/>
          <w:lang w:eastAsia="zh-CN"/>
        </w:rPr>
        <w:t>6.职称申报表格可在湖南省人力资源和社会保障厅门户网站-专题专栏-“职称和职业资格”栏目查阅下载（http://rst.hunan.gov.cn/rst/ztzl/zchzyzg/index.html）。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C707F"/>
    <w:rsid w:val="1B0C707F"/>
    <w:rsid w:val="49A12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592</Characters>
  <Lines>0</Lines>
  <Paragraphs>0</Paragraphs>
  <TotalTime>0</TotalTime>
  <ScaleCrop>false</ScaleCrop>
  <LinksUpToDate>false</LinksUpToDate>
  <CharactersWithSpaces>592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2025-07-01T14:18:00Z</dcterms:created>
  <dc:creator>袁志宏</dc:creator>
  <cp:lastModifiedBy>袁志宏</cp:lastModifiedBy>
  <dcterms:modified xsi:type="dcterms:W3CDTF">2025-07-01T14:23:45Z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793630BA7F8A44E49C3445365A57CCCB_13</vt:lpwstr>
  </property>
  <property fmtid="{D5CDD505-2E9C-101B-9397-08002B2CF9AE}" pid="4" name="KSOTemplateDocerSaveRecord">
    <vt:lpwstr>eyJoZGlkIjoiYTBiYmZhNmU0YTA2MzljNzk0ZTUwMTMwMDViYzdkNDkiLCJ1c2VySWQiOiIzMTAyNDA2NDMifQ==</vt:lpwstr>
  </property>
</Properties>
</file>